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Chapter 14-The Class Education Exhibition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CAUSE and EFFECT: </w:t>
      </w:r>
      <w:r w:rsidDel="00000000" w:rsidR="00000000" w:rsidRPr="00000000">
        <w:rPr>
          <w:rtl w:val="0"/>
        </w:rPr>
        <w:t xml:space="preserve">Below you will see two columns. One column is for the “cause” and the second column is for the “effect.”  The effect is </w:t>
      </w:r>
      <w:r w:rsidDel="00000000" w:rsidR="00000000" w:rsidRPr="00000000">
        <w:rPr>
          <w:u w:val="single"/>
          <w:rtl w:val="0"/>
        </w:rPr>
        <w:t xml:space="preserve">WHAT HAPPENS</w:t>
      </w:r>
      <w:r w:rsidDel="00000000" w:rsidR="00000000" w:rsidRPr="00000000">
        <w:rPr>
          <w:rtl w:val="0"/>
        </w:rPr>
        <w:t xml:space="preserve"> and the cause is </w:t>
      </w:r>
      <w:r w:rsidDel="00000000" w:rsidR="00000000" w:rsidRPr="00000000">
        <w:rPr>
          <w:u w:val="single"/>
          <w:rtl w:val="0"/>
        </w:rPr>
        <w:t xml:space="preserve">WHY</w:t>
      </w:r>
      <w:r w:rsidDel="00000000" w:rsidR="00000000" w:rsidRPr="00000000">
        <w:rPr>
          <w:rtl w:val="0"/>
        </w:rPr>
        <w:t xml:space="preserve"> it happens.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1000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48"/>
        <w:gridCol w:w="4860"/>
        <w:tblGridChange w:id="0">
          <w:tblGrid>
            <w:gridCol w:w="5148"/>
            <w:gridCol w:w="4860"/>
          </w:tblGrid>
        </w:tblGridChange>
      </w:tblGrid>
      <w:tr>
        <w:trPr>
          <w:trHeight w:val="62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CAUSE-Why it happens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EFFECT-What happens</w:t>
            </w:r>
          </w:p>
        </w:tc>
      </w:tr>
      <w:tr>
        <w:trPr>
          <w:trHeight w:val="19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Ji-Li works extremely hard and does not quit the class exhibit. She is determined to win her honor back</w:t>
            </w:r>
          </w:p>
        </w:tc>
      </w:tr>
      <w:tr>
        <w:trPr>
          <w:trHeight w:val="18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Ji-li gives a speech about a blind grandfather that must give his granddaughter to a landlord because he has no money to pay off his debt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Make people hate capitalists and the class enemies more. Make more people follow communism and strengthen class background</w:t>
            </w:r>
          </w:p>
        </w:tc>
      </w:tr>
      <w:tr>
        <w:trPr>
          <w:trHeight w:val="212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Thin-face and a woman want Ji-li to testify against her dad.</w:t>
            </w:r>
          </w:p>
        </w:tc>
      </w:tr>
      <w:tr>
        <w:trPr>
          <w:trHeight w:val="19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360" w:top="5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